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529" w:rsidRPr="00303084" w:rsidRDefault="005F730E" w:rsidP="00047529">
      <w:pPr>
        <w:tabs>
          <w:tab w:val="left" w:pos="8640"/>
        </w:tabs>
        <w:autoSpaceDE w:val="0"/>
        <w:autoSpaceDN w:val="0"/>
        <w:adjustRightInd w:val="0"/>
        <w:jc w:val="center"/>
        <w:rPr>
          <w:b/>
        </w:rPr>
      </w:pPr>
      <w:bookmarkStart w:id="0" w:name="_GoBack"/>
      <w:bookmarkEnd w:id="0"/>
      <w:r w:rsidRPr="00303084">
        <w:rPr>
          <w:b/>
        </w:rPr>
        <w:t>SOAH DOCKET NO. 473-21-2606</w:t>
      </w:r>
    </w:p>
    <w:p w:rsidR="00047529" w:rsidRPr="00303084" w:rsidRDefault="005F730E" w:rsidP="00047529">
      <w:pPr>
        <w:tabs>
          <w:tab w:val="left" w:pos="4320"/>
          <w:tab w:val="left" w:pos="8640"/>
        </w:tabs>
        <w:autoSpaceDE w:val="0"/>
        <w:autoSpaceDN w:val="0"/>
        <w:adjustRightInd w:val="0"/>
        <w:jc w:val="center"/>
        <w:rPr>
          <w:b/>
        </w:rPr>
      </w:pPr>
      <w:r w:rsidRPr="00303084">
        <w:rPr>
          <w:b/>
        </w:rPr>
        <w:t>PUC DOCKET NO. 52195</w:t>
      </w:r>
    </w:p>
    <w:p w:rsidR="00047529" w:rsidRPr="00303084" w:rsidRDefault="001E1CFC"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5A6720" w:rsidTr="002D1323">
        <w:tc>
          <w:tcPr>
            <w:tcW w:w="3870" w:type="dxa"/>
            <w:shd w:val="clear" w:color="auto" w:fill="auto"/>
          </w:tcPr>
          <w:p w:rsidR="00047529" w:rsidRPr="00303084" w:rsidRDefault="005F730E" w:rsidP="0074677E">
            <w:pPr>
              <w:tabs>
                <w:tab w:val="left" w:pos="4320"/>
                <w:tab w:val="left" w:pos="8640"/>
              </w:tabs>
              <w:autoSpaceDE w:val="0"/>
              <w:autoSpaceDN w:val="0"/>
              <w:adjustRightInd w:val="0"/>
              <w:rPr>
                <w:b/>
              </w:rPr>
            </w:pPr>
            <w:r w:rsidRPr="00303084">
              <w:rPr>
                <w:b/>
              </w:rPr>
              <w:t>APPLICATION OF EL PASO</w:t>
            </w:r>
          </w:p>
          <w:p w:rsidR="00047529" w:rsidRPr="00303084" w:rsidRDefault="005F730E" w:rsidP="0074677E">
            <w:pPr>
              <w:tabs>
                <w:tab w:val="left" w:pos="4320"/>
                <w:tab w:val="left" w:pos="8640"/>
              </w:tabs>
              <w:autoSpaceDE w:val="0"/>
              <w:autoSpaceDN w:val="0"/>
              <w:adjustRightInd w:val="0"/>
              <w:rPr>
                <w:b/>
              </w:rPr>
            </w:pPr>
            <w:r w:rsidRPr="00303084">
              <w:rPr>
                <w:b/>
              </w:rPr>
              <w:t>ELECTRIC COMPANY TO</w:t>
            </w:r>
          </w:p>
          <w:p w:rsidR="00047529" w:rsidRPr="00303084" w:rsidRDefault="005F730E" w:rsidP="0074677E">
            <w:pPr>
              <w:tabs>
                <w:tab w:val="left" w:pos="4320"/>
                <w:tab w:val="left" w:pos="8640"/>
              </w:tabs>
              <w:autoSpaceDE w:val="0"/>
              <w:autoSpaceDN w:val="0"/>
              <w:adjustRightInd w:val="0"/>
              <w:rPr>
                <w:b/>
              </w:rPr>
            </w:pPr>
            <w:r w:rsidRPr="00303084">
              <w:rPr>
                <w:b/>
              </w:rPr>
              <w:t>CHANGE RATES</w:t>
            </w:r>
          </w:p>
          <w:p w:rsidR="00047529" w:rsidRPr="00303084" w:rsidRDefault="001E1CFC" w:rsidP="0074677E">
            <w:pPr>
              <w:tabs>
                <w:tab w:val="left" w:pos="4320"/>
                <w:tab w:val="left" w:pos="8640"/>
              </w:tabs>
              <w:autoSpaceDE w:val="0"/>
              <w:autoSpaceDN w:val="0"/>
              <w:adjustRightInd w:val="0"/>
              <w:rPr>
                <w:b/>
              </w:rPr>
            </w:pPr>
          </w:p>
        </w:tc>
        <w:tc>
          <w:tcPr>
            <w:tcW w:w="895" w:type="dxa"/>
            <w:shd w:val="clear" w:color="auto" w:fill="auto"/>
          </w:tcPr>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5F730E" w:rsidP="0074677E">
            <w:pPr>
              <w:tabs>
                <w:tab w:val="left" w:pos="4320"/>
                <w:tab w:val="left" w:pos="8640"/>
              </w:tabs>
              <w:autoSpaceDE w:val="0"/>
              <w:autoSpaceDN w:val="0"/>
              <w:adjustRightInd w:val="0"/>
              <w:jc w:val="center"/>
              <w:rPr>
                <w:b/>
              </w:rPr>
            </w:pPr>
            <w:r w:rsidRPr="00303084">
              <w:rPr>
                <w:b/>
              </w:rPr>
              <w:t>§</w:t>
            </w:r>
          </w:p>
          <w:p w:rsidR="00047529" w:rsidRPr="00303084" w:rsidRDefault="001E1CFC" w:rsidP="0074677E">
            <w:pPr>
              <w:tabs>
                <w:tab w:val="left" w:pos="4320"/>
                <w:tab w:val="left" w:pos="8640"/>
              </w:tabs>
              <w:autoSpaceDE w:val="0"/>
              <w:autoSpaceDN w:val="0"/>
              <w:adjustRightInd w:val="0"/>
              <w:jc w:val="center"/>
              <w:rPr>
                <w:b/>
              </w:rPr>
            </w:pPr>
          </w:p>
        </w:tc>
        <w:tc>
          <w:tcPr>
            <w:tcW w:w="4055" w:type="dxa"/>
            <w:shd w:val="clear" w:color="auto" w:fill="auto"/>
          </w:tcPr>
          <w:p w:rsidR="00047529" w:rsidRPr="00303084" w:rsidRDefault="005F730E" w:rsidP="00047529">
            <w:pPr>
              <w:tabs>
                <w:tab w:val="left" w:pos="8640"/>
              </w:tabs>
              <w:autoSpaceDE w:val="0"/>
              <w:autoSpaceDN w:val="0"/>
              <w:adjustRightInd w:val="0"/>
              <w:jc w:val="center"/>
              <w:rPr>
                <w:b/>
              </w:rPr>
            </w:pPr>
            <w:r w:rsidRPr="00303084">
              <w:rPr>
                <w:b/>
              </w:rPr>
              <w:t>BEFORE THE STATE OFFICE</w:t>
            </w:r>
          </w:p>
          <w:p w:rsidR="00047529" w:rsidRPr="00303084" w:rsidRDefault="005F730E" w:rsidP="0074677E">
            <w:pPr>
              <w:tabs>
                <w:tab w:val="left" w:pos="4320"/>
                <w:tab w:val="left" w:pos="8640"/>
              </w:tabs>
              <w:autoSpaceDE w:val="0"/>
              <w:autoSpaceDN w:val="0"/>
              <w:adjustRightInd w:val="0"/>
              <w:jc w:val="center"/>
              <w:rPr>
                <w:b/>
              </w:rPr>
            </w:pPr>
            <w:r w:rsidRPr="00303084">
              <w:rPr>
                <w:b/>
              </w:rPr>
              <w:t>OF</w:t>
            </w:r>
          </w:p>
          <w:p w:rsidR="00047529" w:rsidRPr="00303084" w:rsidRDefault="005F730E" w:rsidP="0074677E">
            <w:pPr>
              <w:tabs>
                <w:tab w:val="left" w:pos="4320"/>
                <w:tab w:val="left" w:pos="8640"/>
              </w:tabs>
              <w:autoSpaceDE w:val="0"/>
              <w:autoSpaceDN w:val="0"/>
              <w:adjustRightInd w:val="0"/>
              <w:jc w:val="center"/>
              <w:rPr>
                <w:b/>
              </w:rPr>
            </w:pPr>
            <w:r w:rsidRPr="00303084">
              <w:rPr>
                <w:b/>
              </w:rPr>
              <w:t>ADMINISTRATIVE HEARINGS</w:t>
            </w:r>
          </w:p>
        </w:tc>
      </w:tr>
    </w:tbl>
    <w:p w:rsidR="00374FE0" w:rsidRPr="008202B1" w:rsidRDefault="001E1CFC">
      <w:pPr>
        <w:rPr>
          <w:b/>
          <w:u w:val="single"/>
        </w:rPr>
      </w:pPr>
    </w:p>
    <w:p w:rsidR="00DF471B" w:rsidRPr="00DF471B" w:rsidRDefault="005F730E" w:rsidP="00DF471B">
      <w:pPr>
        <w:pStyle w:val="Header"/>
        <w:jc w:val="center"/>
        <w:rPr>
          <w:b/>
          <w:kern w:val="2"/>
        </w:rPr>
      </w:pPr>
      <w:r w:rsidRPr="00DF471B">
        <w:rPr>
          <w:b/>
          <w:kern w:val="2"/>
        </w:rPr>
        <w:t>EL PASO ELECTRIC COMPANY’S FIRST REQUEST FOR INFORMATION</w:t>
      </w:r>
      <w:r>
        <w:rPr>
          <w:b/>
          <w:kern w:val="2"/>
        </w:rPr>
        <w:t xml:space="preserve"> </w:t>
      </w:r>
      <w:r w:rsidR="00694292">
        <w:rPr>
          <w:b/>
          <w:kern w:val="2"/>
        </w:rPr>
        <w:br/>
      </w:r>
      <w:r w:rsidRPr="00DB704B">
        <w:rPr>
          <w:b/>
          <w:kern w:val="2"/>
          <w:u w:val="single"/>
        </w:rPr>
        <w:t xml:space="preserve">TO </w:t>
      </w:r>
      <w:r w:rsidR="00EF064F">
        <w:rPr>
          <w:b/>
          <w:kern w:val="2"/>
          <w:u w:val="single"/>
        </w:rPr>
        <w:t>VINTON STEEL</w:t>
      </w:r>
    </w:p>
    <w:p w:rsidR="00DF471B" w:rsidRPr="00141BC5" w:rsidRDefault="001E1CFC" w:rsidP="00DF471B">
      <w:pPr>
        <w:pStyle w:val="Header"/>
        <w:rPr>
          <w:kern w:val="2"/>
        </w:rPr>
      </w:pPr>
    </w:p>
    <w:p w:rsidR="00DF471B" w:rsidRPr="00141BC5" w:rsidRDefault="005F730E" w:rsidP="00DF471B">
      <w:pPr>
        <w:spacing w:line="480" w:lineRule="auto"/>
        <w:ind w:firstLine="720"/>
        <w:jc w:val="both"/>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sidR="00EF064F">
        <w:rPr>
          <w:kern w:val="2"/>
        </w:rPr>
        <w:t>Vinton Steel</w:t>
      </w:r>
      <w:r w:rsidR="008B2425">
        <w:rPr>
          <w:kern w:val="2"/>
        </w:rPr>
        <w:t xml:space="preserve"> (“</w:t>
      </w:r>
      <w:r w:rsidR="00EF064F">
        <w:rPr>
          <w:kern w:val="2"/>
        </w:rPr>
        <w:t>Vinton Steel</w:t>
      </w:r>
      <w:r w:rsidR="008B2425">
        <w:rPr>
          <w:kern w:val="2"/>
        </w:rPr>
        <w:t xml:space="preserve">”) </w:t>
      </w:r>
      <w:r w:rsidRPr="00141BC5">
        <w:rPr>
          <w:kern w:val="2"/>
        </w:rPr>
        <w:t>answer under oath this First Request for Information (</w:t>
      </w:r>
      <w:r>
        <w:rPr>
          <w:kern w:val="2"/>
        </w:rPr>
        <w:t>“</w:t>
      </w:r>
      <w:r w:rsidRPr="00141BC5">
        <w:rPr>
          <w:kern w:val="2"/>
        </w:rPr>
        <w:t>RFI</w:t>
      </w:r>
      <w:r>
        <w:rPr>
          <w:kern w:val="2"/>
        </w:rPr>
        <w:t>”</w:t>
      </w:r>
      <w:r w:rsidRPr="00141BC5">
        <w:rPr>
          <w:kern w:val="2"/>
        </w:rPr>
        <w:t>), numbered EPE 1</w:t>
      </w:r>
      <w:r>
        <w:rPr>
          <w:kern w:val="2"/>
        </w:rPr>
        <w:noBreakHyphen/>
      </w:r>
      <w:r w:rsidRPr="00141BC5">
        <w:rPr>
          <w:kern w:val="2"/>
        </w:rPr>
        <w:t xml:space="preserve">1 through EPE </w:t>
      </w:r>
      <w:r w:rsidRPr="005A5CEF">
        <w:rPr>
          <w:kern w:val="2"/>
        </w:rPr>
        <w:t>1-</w:t>
      </w:r>
      <w:r>
        <w:rPr>
          <w:kern w:val="2"/>
        </w:rPr>
        <w:t>1.</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Pr>
          <w:kern w:val="2"/>
        </w:rPr>
        <w:t>five (5)</w:t>
      </w:r>
      <w:r w:rsidRPr="00141BC5">
        <w:rPr>
          <w:kern w:val="2"/>
        </w:rPr>
        <w:t xml:space="preserve"> </w:t>
      </w:r>
      <w:r w:rsidR="00F40BE5">
        <w:rPr>
          <w:kern w:val="2"/>
        </w:rPr>
        <w:t xml:space="preserve">working </w:t>
      </w:r>
      <w:r w:rsidRPr="00141BC5">
        <w:rPr>
          <w:kern w:val="2"/>
        </w:rPr>
        <w:t>days of service</w:t>
      </w:r>
      <w:r>
        <w:rPr>
          <w:kern w:val="2"/>
        </w:rPr>
        <w:t>.</w:t>
      </w:r>
    </w:p>
    <w:p w:rsidR="00DF471B" w:rsidRPr="00141BC5" w:rsidRDefault="005F730E" w:rsidP="000D01FE">
      <w:pPr>
        <w:spacing w:line="480" w:lineRule="auto"/>
        <w:ind w:firstLine="720"/>
        <w:jc w:val="both"/>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rsidR="00DF471B" w:rsidRDefault="005F730E" w:rsidP="00DF471B">
      <w:pPr>
        <w:pStyle w:val="Default"/>
        <w:keepNext/>
        <w:widowControl/>
        <w:spacing w:line="276" w:lineRule="atLeast"/>
        <w:ind w:left="720" w:firstLine="720"/>
        <w:rPr>
          <w:color w:val="030303"/>
        </w:rPr>
      </w:pPr>
      <w:r>
        <w:t>Marvin C. Hutcheson</w:t>
      </w:r>
      <w:r>
        <w:rPr>
          <w:color w:val="030303"/>
        </w:rPr>
        <w:t xml:space="preserve"> </w:t>
      </w:r>
    </w:p>
    <w:p w:rsidR="00DF471B" w:rsidRDefault="005F730E" w:rsidP="00DF471B">
      <w:pPr>
        <w:pStyle w:val="Default"/>
        <w:keepNext/>
        <w:widowControl/>
        <w:spacing w:line="276" w:lineRule="atLeast"/>
        <w:rPr>
          <w:color w:val="030303"/>
        </w:rPr>
      </w:pPr>
      <w:r>
        <w:rPr>
          <w:color w:val="030303"/>
        </w:rPr>
        <w:tab/>
      </w:r>
      <w:r>
        <w:rPr>
          <w:color w:val="030303"/>
        </w:rPr>
        <w:tab/>
      </w:r>
      <w:r>
        <w:t>Manager – Regulatory Case Management</w:t>
      </w:r>
    </w:p>
    <w:p w:rsidR="00DF471B" w:rsidRDefault="005F730E" w:rsidP="00DF471B">
      <w:pPr>
        <w:pStyle w:val="Default"/>
        <w:spacing w:line="276" w:lineRule="atLeast"/>
        <w:rPr>
          <w:color w:val="030303"/>
        </w:rPr>
      </w:pPr>
      <w:r>
        <w:rPr>
          <w:color w:val="030303"/>
        </w:rPr>
        <w:tab/>
      </w:r>
      <w:r>
        <w:rPr>
          <w:color w:val="030303"/>
        </w:rPr>
        <w:tab/>
        <w:t xml:space="preserve">El Paso Electric Company </w:t>
      </w:r>
    </w:p>
    <w:p w:rsidR="00DF471B" w:rsidRPr="001B6396" w:rsidRDefault="005F730E" w:rsidP="00DF471B">
      <w:pPr>
        <w:pStyle w:val="Default"/>
        <w:spacing w:line="276" w:lineRule="atLeast"/>
        <w:rPr>
          <w:color w:val="030303"/>
        </w:rPr>
      </w:pPr>
      <w:r>
        <w:rPr>
          <w:color w:val="030303"/>
        </w:rPr>
        <w:tab/>
      </w:r>
      <w:r>
        <w:rPr>
          <w:color w:val="030303"/>
        </w:rPr>
        <w:tab/>
      </w:r>
      <w:r w:rsidRPr="001B6396">
        <w:t>100 N. Stanton</w:t>
      </w:r>
      <w:r w:rsidRPr="001B6396">
        <w:rPr>
          <w:color w:val="030303"/>
        </w:rPr>
        <w:t xml:space="preserve"> </w:t>
      </w:r>
      <w:r>
        <w:rPr>
          <w:color w:val="030303"/>
        </w:rPr>
        <w:t>Street</w:t>
      </w:r>
    </w:p>
    <w:p w:rsidR="00DF471B" w:rsidRPr="001B6396" w:rsidRDefault="005F730E" w:rsidP="00DF471B">
      <w:pPr>
        <w:pStyle w:val="Default"/>
        <w:spacing w:line="276" w:lineRule="atLeast"/>
        <w:rPr>
          <w:color w:val="030303"/>
        </w:rPr>
      </w:pPr>
      <w:r w:rsidRPr="001B6396">
        <w:rPr>
          <w:color w:val="030303"/>
        </w:rPr>
        <w:tab/>
      </w:r>
      <w:r w:rsidRPr="001B6396">
        <w:rPr>
          <w:color w:val="030303"/>
        </w:rPr>
        <w:tab/>
        <w:t>El Paso, Texas 79901</w:t>
      </w:r>
    </w:p>
    <w:p w:rsidR="00DF471B" w:rsidRDefault="005F730E" w:rsidP="00DF471B">
      <w:pPr>
        <w:rPr>
          <w:color w:val="030303"/>
        </w:rPr>
      </w:pPr>
      <w:r w:rsidRPr="001B6396">
        <w:rPr>
          <w:color w:val="030303"/>
        </w:rPr>
        <w:tab/>
      </w:r>
      <w:r w:rsidRPr="001B6396">
        <w:rPr>
          <w:color w:val="030303"/>
        </w:rPr>
        <w:tab/>
      </w:r>
      <w:r>
        <w:rPr>
          <w:color w:val="030303"/>
        </w:rPr>
        <w:t>(915) 543-4354</w:t>
      </w:r>
    </w:p>
    <w:p w:rsidR="00DF471B" w:rsidRPr="00141BC5" w:rsidRDefault="005F730E" w:rsidP="00DF471B">
      <w:pPr>
        <w:ind w:firstLine="720"/>
        <w:rPr>
          <w:u w:val="single"/>
        </w:rPr>
      </w:pPr>
      <w:r>
        <w:rPr>
          <w:color w:val="030303"/>
        </w:rPr>
        <w:tab/>
      </w:r>
      <w:hyperlink r:id="rId7" w:history="1">
        <w:r w:rsidRPr="004A27EC">
          <w:rPr>
            <w:rStyle w:val="Hyperlink"/>
          </w:rPr>
          <w:t>curtis.hutcheson@epelectric.com</w:t>
        </w:r>
      </w:hyperlink>
      <w:r>
        <w:rPr>
          <w:color w:val="030303"/>
        </w:rPr>
        <w:t xml:space="preserve"> </w:t>
      </w:r>
    </w:p>
    <w:p w:rsidR="00DF471B" w:rsidRPr="00141BC5" w:rsidRDefault="001E1CFC" w:rsidP="00DF471B"/>
    <w:p w:rsidR="00DF471B" w:rsidRPr="00141BC5" w:rsidRDefault="001E1CFC" w:rsidP="00DF471B">
      <w:pPr>
        <w:autoSpaceDE w:val="0"/>
        <w:autoSpaceDN w:val="0"/>
        <w:adjustRightInd w:val="0"/>
        <w:ind w:left="4320" w:firstLine="720"/>
      </w:pPr>
    </w:p>
    <w:p w:rsidR="00DF471B" w:rsidRPr="00141BC5" w:rsidRDefault="001E1CFC" w:rsidP="00DF471B">
      <w:pPr>
        <w:autoSpaceDE w:val="0"/>
        <w:autoSpaceDN w:val="0"/>
        <w:adjustRightInd w:val="0"/>
        <w:ind w:left="4320" w:firstLine="720"/>
      </w:pPr>
    </w:p>
    <w:p w:rsidR="00DF471B" w:rsidRPr="00141BC5" w:rsidRDefault="001E1CFC" w:rsidP="00DF471B"/>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lastRenderedPageBreak/>
        <w:t>Respectfully submitted,</w:t>
      </w:r>
    </w:p>
    <w:p w:rsidR="00DF471B" w:rsidRDefault="001E1CFC" w:rsidP="00DF471B">
      <w:pPr>
        <w:pStyle w:val="BodyTextIndent"/>
        <w:keepNext/>
        <w:keepLines/>
        <w:spacing w:after="0" w:line="240" w:lineRule="auto"/>
        <w:ind w:left="3960"/>
        <w:jc w:val="left"/>
        <w:rPr>
          <w:rFonts w:ascii="Times New Roman" w:hAnsi="Times New Roman"/>
        </w:rPr>
      </w:pPr>
    </w:p>
    <w:p w:rsidR="00DF471B" w:rsidRPr="008202B1" w:rsidRDefault="001E1CFC" w:rsidP="00DF471B">
      <w:pPr>
        <w:pStyle w:val="BodyTextIndent"/>
        <w:keepNext/>
        <w:keepLines/>
        <w:spacing w:after="0" w:line="240" w:lineRule="auto"/>
        <w:jc w:val="left"/>
        <w:rPr>
          <w:rFonts w:ascii="Times New Roman" w:hAnsi="Times New Roman"/>
        </w:rPr>
      </w:pP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18508200</w:t>
      </w:r>
    </w:p>
    <w:p w:rsidR="00DF471B" w:rsidRPr="008202B1" w:rsidRDefault="001E1CFC" w:rsidP="00DF471B">
      <w:pPr>
        <w:pStyle w:val="BodyTextIndent"/>
        <w:keepNext/>
        <w:keepLines/>
        <w:spacing w:after="0" w:line="240" w:lineRule="auto"/>
        <w:ind w:left="3960"/>
        <w:jc w:val="left"/>
        <w:rPr>
          <w:rFonts w:ascii="Times New Roman" w:hAnsi="Times New Roman"/>
        </w:rPr>
      </w:pPr>
      <w:hyperlink r:id="rId8" w:history="1">
        <w:r w:rsidR="005F730E" w:rsidRPr="00725EE6">
          <w:rPr>
            <w:rStyle w:val="Hyperlink"/>
            <w:rFonts w:ascii="Times New Roman" w:hAnsi="Times New Roman"/>
          </w:rPr>
          <w:t>bslocum@dwmrlaw.com</w:t>
        </w:r>
      </w:hyperlink>
      <w:r w:rsidR="005F730E">
        <w:rPr>
          <w:rFonts w:ascii="Times New Roman" w:hAnsi="Times New Roman"/>
        </w:rPr>
        <w:t xml:space="preserve"> </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rsidR="00DF471B" w:rsidRPr="001820B9" w:rsidRDefault="005F730E"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State Bar No. 24012271</w:t>
      </w:r>
    </w:p>
    <w:p w:rsidR="00DF471B" w:rsidRPr="001820B9" w:rsidRDefault="001E1CFC" w:rsidP="00DF471B">
      <w:pPr>
        <w:pStyle w:val="BodyTextIndent"/>
        <w:keepNext/>
        <w:keepLines/>
        <w:spacing w:after="0" w:line="240" w:lineRule="auto"/>
        <w:ind w:left="3960"/>
        <w:jc w:val="left"/>
        <w:rPr>
          <w:rFonts w:ascii="Times New Roman" w:hAnsi="Times New Roman"/>
        </w:rPr>
      </w:pPr>
      <w:hyperlink r:id="rId9" w:history="1">
        <w:r w:rsidR="005F730E" w:rsidRPr="00725EE6">
          <w:rPr>
            <w:rStyle w:val="Hyperlink"/>
            <w:rFonts w:ascii="Times New Roman" w:hAnsi="Times New Roman"/>
          </w:rPr>
          <w:t>cbell@dwmrlaw.com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24041234</w:t>
      </w:r>
    </w:p>
    <w:p w:rsidR="00DF471B" w:rsidRPr="008202B1" w:rsidRDefault="001E1CFC" w:rsidP="00DF471B">
      <w:pPr>
        <w:pStyle w:val="BodyTextIndent"/>
        <w:keepNext/>
        <w:keepLines/>
        <w:spacing w:after="0" w:line="240" w:lineRule="auto"/>
        <w:ind w:left="3960"/>
        <w:jc w:val="left"/>
        <w:rPr>
          <w:rFonts w:ascii="Times New Roman" w:hAnsi="Times New Roman"/>
        </w:rPr>
      </w:pPr>
      <w:hyperlink r:id="rId10" w:history="1">
        <w:r w:rsidR="005F730E" w:rsidRPr="00725EE6">
          <w:rPr>
            <w:rStyle w:val="Hyperlink"/>
            <w:rFonts w:ascii="Times New Roman" w:hAnsi="Times New Roman"/>
          </w:rPr>
          <w:t>lkennedy@dwmrlaw.com</w:t>
        </w:r>
      </w:hyperlink>
      <w:r w:rsidR="005F730E">
        <w:rPr>
          <w:rFonts w:ascii="Times New Roman" w:hAnsi="Times New Roman"/>
        </w:rPr>
        <w:t xml:space="preserve"> </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Duggins Wren Mann &amp; Romero, LLP</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rsidR="00DF471B" w:rsidRPr="008202B1" w:rsidRDefault="005F730E"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rsidR="00DF471B" w:rsidRPr="008202B1" w:rsidRDefault="00A02130"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simplePos x="0" y="0"/>
            <wp:positionH relativeFrom="column">
              <wp:posOffset>2786158</wp:posOffset>
            </wp:positionH>
            <wp:positionV relativeFrom="paragraph">
              <wp:posOffset>104737</wp:posOffset>
            </wp:positionV>
            <wp:extent cx="2497724" cy="699467"/>
            <wp:effectExtent l="0" t="0" r="0" b="5715"/>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508427" cy="702464"/>
                    </a:xfrm>
                    <a:prstGeom prst="rect">
                      <a:avLst/>
                    </a:prstGeom>
                  </pic:spPr>
                </pic:pic>
              </a:graphicData>
            </a:graphic>
            <wp14:sizeRelH relativeFrom="page">
              <wp14:pctWidth>0</wp14:pctWidth>
            </wp14:sizeRelH>
            <wp14:sizeRelV relativeFrom="page">
              <wp14:pctHeight>0</wp14:pctHeight>
            </wp14:sizeRelV>
          </wp:anchor>
        </w:drawing>
      </w:r>
      <w:r w:rsidR="005F730E" w:rsidRPr="008202B1">
        <w:rPr>
          <w:rFonts w:ascii="Times New Roman" w:hAnsi="Times New Roman"/>
        </w:rPr>
        <w:t>(512) 744-9399 (fax)</w:t>
      </w:r>
    </w:p>
    <w:p w:rsidR="00DF471B" w:rsidRDefault="001E1CFC" w:rsidP="00DF471B">
      <w:pPr>
        <w:pStyle w:val="BodyTextIndent"/>
        <w:keepNext/>
        <w:keepLines/>
        <w:spacing w:after="0" w:line="240" w:lineRule="auto"/>
        <w:ind w:left="3960" w:firstLine="0"/>
        <w:jc w:val="left"/>
        <w:rPr>
          <w:rFonts w:ascii="Times New Roman" w:hAnsi="Times New Roman"/>
        </w:rPr>
      </w:pPr>
    </w:p>
    <w:p w:rsidR="00DF471B" w:rsidRPr="008202B1" w:rsidRDefault="001E1CFC" w:rsidP="00DF471B">
      <w:pPr>
        <w:pStyle w:val="BodyTextIndent"/>
        <w:keepNext/>
        <w:keepLines/>
        <w:spacing w:after="0" w:line="240" w:lineRule="auto"/>
        <w:ind w:left="3960" w:firstLine="0"/>
        <w:jc w:val="left"/>
        <w:rPr>
          <w:rFonts w:ascii="Times New Roman" w:hAnsi="Times New Roman"/>
        </w:rPr>
      </w:pPr>
    </w:p>
    <w:p w:rsidR="00DF471B" w:rsidRPr="008202B1" w:rsidRDefault="005F730E"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By:_________________________</w:t>
      </w:r>
      <w:r>
        <w:rPr>
          <w:rFonts w:ascii="Times New Roman" w:hAnsi="Times New Roman"/>
        </w:rPr>
        <w:t>_______</w:t>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Pr="008202B1" w:rsidRDefault="001E1CFC" w:rsidP="00DF471B">
      <w:pPr>
        <w:pStyle w:val="BodyTextIndent"/>
        <w:keepNext/>
        <w:keepLines/>
        <w:tabs>
          <w:tab w:val="left" w:pos="4680"/>
        </w:tabs>
        <w:spacing w:after="0" w:line="240" w:lineRule="auto"/>
        <w:ind w:left="3960" w:firstLine="0"/>
        <w:rPr>
          <w:rFonts w:ascii="Times New Roman" w:hAnsi="Times New Roman"/>
        </w:rPr>
      </w:pPr>
    </w:p>
    <w:p w:rsidR="00DF471B" w:rsidRPr="008202B1" w:rsidRDefault="005F730E"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rsidR="00DF471B" w:rsidRDefault="001E1CFC"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603D51" w:rsidRDefault="00603D51"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603D51" w:rsidRDefault="00603D51"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rsidR="00DF471B" w:rsidRPr="008202B1" w:rsidRDefault="001E1CFC"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rsidR="00DF471B" w:rsidRPr="008202B1" w:rsidRDefault="005F730E" w:rsidP="00DF471B">
      <w:pPr>
        <w:autoSpaceDE w:val="0"/>
        <w:autoSpaceDN w:val="0"/>
        <w:adjustRightInd w:val="0"/>
        <w:spacing w:line="360" w:lineRule="auto"/>
        <w:ind w:firstLine="720"/>
        <w:jc w:val="both"/>
      </w:pPr>
      <w:r w:rsidRPr="008202B1">
        <w:t>A copy of the f</w:t>
      </w:r>
      <w:r>
        <w:t xml:space="preserve">oregoing document has </w:t>
      </w:r>
      <w:r w:rsidRPr="008202B1">
        <w:t xml:space="preserve">been served by email upon all parties of record on this </w:t>
      </w:r>
      <w:r>
        <w:t xml:space="preserve">November </w:t>
      </w:r>
      <w:r w:rsidR="00694292">
        <w:t>10</w:t>
      </w:r>
      <w:r>
        <w:t>, 2021.</w:t>
      </w:r>
      <w:r w:rsidRPr="008202B1">
        <w:t xml:space="preserve">  </w:t>
      </w:r>
    </w:p>
    <w:p w:rsidR="00DF471B" w:rsidRDefault="00A02130" w:rsidP="00DF471B">
      <w:pPr>
        <w:pStyle w:val="Header"/>
        <w:tabs>
          <w:tab w:val="clear" w:pos="4320"/>
          <w:tab w:val="clear" w:pos="8640"/>
          <w:tab w:val="left" w:pos="630"/>
          <w:tab w:val="left" w:pos="1440"/>
          <w:tab w:val="left" w:pos="2160"/>
          <w:tab w:val="left" w:pos="2880"/>
          <w:tab w:val="left" w:pos="4950"/>
          <w:tab w:val="left" w:pos="5760"/>
          <w:tab w:val="left" w:pos="7027"/>
        </w:tabs>
        <w:jc w:val="both"/>
      </w:pPr>
      <w:r>
        <w:rPr>
          <w:noProof/>
        </w:rPr>
        <w:drawing>
          <wp:anchor distT="0" distB="0" distL="114300" distR="114300" simplePos="0" relativeHeight="251659264" behindDoc="1" locked="0" layoutInCell="1" allowOverlap="1">
            <wp:simplePos x="0" y="0"/>
            <wp:positionH relativeFrom="column">
              <wp:posOffset>2939415</wp:posOffset>
            </wp:positionH>
            <wp:positionV relativeFrom="paragraph">
              <wp:posOffset>111721</wp:posOffset>
            </wp:positionV>
            <wp:extent cx="1988360" cy="675061"/>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1">
                      <a:extLst>
                        <a:ext uri="{28A0092B-C50C-407E-A947-70E740481C1C}">
                          <a14:useLocalDpi xmlns:a14="http://schemas.microsoft.com/office/drawing/2010/main" val="0"/>
                        </a:ext>
                      </a:extLst>
                    </a:blip>
                    <a:stretch>
                      <a:fillRect/>
                    </a:stretch>
                  </pic:blipFill>
                  <pic:spPr>
                    <a:xfrm>
                      <a:off x="0" y="0"/>
                      <a:ext cx="1988360" cy="675061"/>
                    </a:xfrm>
                    <a:prstGeom prst="rect">
                      <a:avLst/>
                    </a:prstGeom>
                  </pic:spPr>
                </pic:pic>
              </a:graphicData>
            </a:graphic>
            <wp14:sizeRelH relativeFrom="page">
              <wp14:pctWidth>0</wp14:pctWidth>
            </wp14:sizeRelH>
            <wp14:sizeRelV relativeFrom="page">
              <wp14:pctHeight>0</wp14:pctHeight>
            </wp14:sizeRelV>
          </wp:anchor>
        </w:drawing>
      </w:r>
    </w:p>
    <w:p w:rsidR="00DF471B" w:rsidRDefault="001E1CFC"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8202B1" w:rsidRDefault="001E1CFC"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rsidR="00DF471B" w:rsidRPr="001820B9" w:rsidRDefault="005F730E"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rsidR="00DF471B" w:rsidRPr="008202B1" w:rsidRDefault="005F730E"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rsidR="00DF471B" w:rsidRDefault="001E1CFC" w:rsidP="00DF471B">
      <w:pPr>
        <w:rPr>
          <w:b/>
          <w:u w:val="single"/>
        </w:rPr>
        <w:sectPr w:rsidR="00DF471B" w:rsidSect="00653724">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720" w:left="1440" w:header="720" w:footer="720" w:gutter="0"/>
          <w:cols w:space="720"/>
          <w:docGrid w:linePitch="326"/>
        </w:sectPr>
      </w:pPr>
    </w:p>
    <w:p w:rsidR="00DF471B" w:rsidRPr="00141BC5" w:rsidRDefault="005F730E" w:rsidP="00DF471B">
      <w:pPr>
        <w:jc w:val="center"/>
        <w:rPr>
          <w:b/>
          <w:u w:val="single"/>
        </w:rPr>
      </w:pPr>
      <w:r w:rsidRPr="00141BC5">
        <w:rPr>
          <w:b/>
          <w:u w:val="single"/>
        </w:rPr>
        <w:lastRenderedPageBreak/>
        <w:t>DEFINITIONS AND INSTRUCTIONS</w:t>
      </w:r>
    </w:p>
    <w:p w:rsidR="00DF471B" w:rsidRPr="00141BC5" w:rsidRDefault="001E1CFC" w:rsidP="00DF471B">
      <w:pPr>
        <w:jc w:val="center"/>
        <w:rPr>
          <w:b/>
          <w:u w:val="single"/>
        </w:rPr>
      </w:pPr>
    </w:p>
    <w:p w:rsidR="00DF471B" w:rsidRPr="00694292" w:rsidRDefault="005F730E" w:rsidP="000D01FE">
      <w:pPr>
        <w:pStyle w:val="ListParagraph"/>
      </w:pPr>
      <w:r w:rsidRPr="00694292">
        <w:t>A reference to “EPE” or the “Company” shall mean El Paso Electric Company.</w:t>
      </w:r>
    </w:p>
    <w:p w:rsidR="00603D51" w:rsidRDefault="00603D51" w:rsidP="00603D51">
      <w:pPr>
        <w:pStyle w:val="ListParagraph"/>
      </w:pPr>
      <w:r>
        <w:t>The term “Commission” refers to the Public Utility Commission of Texas.</w:t>
      </w:r>
    </w:p>
    <w:p w:rsidR="00DF471B" w:rsidRPr="000D01FE" w:rsidRDefault="005F730E"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rsidR="00DF471B" w:rsidRPr="00141BC5" w:rsidRDefault="005F730E"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t xml:space="preserve">Commission </w:t>
      </w:r>
      <w:r w:rsidRPr="00141BC5">
        <w:t xml:space="preserve">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rsidR="00DF471B" w:rsidRPr="00141BC5" w:rsidRDefault="005F730E" w:rsidP="007E02EB">
      <w:pPr>
        <w:pStyle w:val="ListParagraph"/>
      </w:pPr>
      <w:r w:rsidRPr="00141BC5">
        <w:t xml:space="preserve">“Person” means any natural person, firm, association, partnership, joint venture, corporation, estate, trust, receiver, syndicate, municipal corporation, government agency, any other form of legal entity, and other group or combination acting as a unit. </w:t>
      </w:r>
    </w:p>
    <w:p w:rsidR="00DF471B" w:rsidRPr="00141BC5" w:rsidRDefault="005F730E"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rsidR="00DF471B" w:rsidRPr="00141BC5" w:rsidRDefault="005F730E"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rsidR="00DF471B" w:rsidRPr="00141BC5" w:rsidRDefault="005F730E" w:rsidP="007E02EB">
      <w:pPr>
        <w:pStyle w:val="ListParagraph"/>
      </w:pPr>
      <w:r w:rsidRPr="00141BC5">
        <w:t>“Identify” means:</w:t>
      </w:r>
    </w:p>
    <w:p w:rsidR="00DF471B" w:rsidRPr="00141BC5" w:rsidRDefault="005F730E" w:rsidP="00DF471B">
      <w:pPr>
        <w:keepLines/>
        <w:numPr>
          <w:ilvl w:val="1"/>
          <w:numId w:val="12"/>
        </w:numPr>
        <w:tabs>
          <w:tab w:val="left" w:pos="-1440"/>
        </w:tabs>
        <w:spacing w:line="360" w:lineRule="auto"/>
        <w:jc w:val="both"/>
      </w:pPr>
      <w:r w:rsidRPr="00141BC5">
        <w:t>as to a “person,” stating his, her or its:</w:t>
      </w:r>
    </w:p>
    <w:p w:rsidR="00DF471B" w:rsidRPr="00141BC5" w:rsidRDefault="005F730E" w:rsidP="00DF471B">
      <w:pPr>
        <w:keepLines/>
        <w:numPr>
          <w:ilvl w:val="2"/>
          <w:numId w:val="12"/>
        </w:numPr>
        <w:tabs>
          <w:tab w:val="left" w:pos="-1440"/>
        </w:tabs>
        <w:spacing w:line="360" w:lineRule="auto"/>
        <w:ind w:hanging="900"/>
        <w:jc w:val="both"/>
      </w:pPr>
      <w:r w:rsidRPr="00141BC5">
        <w:t>legal, full and customarily used names;</w:t>
      </w:r>
    </w:p>
    <w:p w:rsidR="00DF471B" w:rsidRPr="00141BC5" w:rsidRDefault="005F730E" w:rsidP="00DF471B">
      <w:pPr>
        <w:keepLines/>
        <w:numPr>
          <w:ilvl w:val="2"/>
          <w:numId w:val="12"/>
        </w:numPr>
        <w:tabs>
          <w:tab w:val="left" w:pos="-1440"/>
        </w:tabs>
        <w:spacing w:line="360" w:lineRule="auto"/>
        <w:ind w:hanging="900"/>
        <w:jc w:val="both"/>
      </w:pPr>
      <w:r w:rsidRPr="00141BC5">
        <w:t>present residential or business address;</w:t>
      </w:r>
    </w:p>
    <w:p w:rsidR="00DF471B" w:rsidRPr="00141BC5" w:rsidRDefault="005F730E" w:rsidP="00DF471B">
      <w:pPr>
        <w:keepLines/>
        <w:numPr>
          <w:ilvl w:val="2"/>
          <w:numId w:val="12"/>
        </w:numPr>
        <w:spacing w:line="360" w:lineRule="auto"/>
        <w:ind w:hanging="900"/>
        <w:jc w:val="both"/>
      </w:pPr>
      <w:r w:rsidRPr="00141BC5">
        <w:t>job title; and</w:t>
      </w:r>
    </w:p>
    <w:p w:rsidR="00DF471B" w:rsidRPr="00141BC5" w:rsidRDefault="005F730E" w:rsidP="00DF471B">
      <w:pPr>
        <w:keepLines/>
        <w:numPr>
          <w:ilvl w:val="2"/>
          <w:numId w:val="12"/>
        </w:numPr>
        <w:tabs>
          <w:tab w:val="left" w:pos="-1440"/>
        </w:tabs>
        <w:spacing w:line="360" w:lineRule="auto"/>
        <w:ind w:hanging="900"/>
        <w:jc w:val="both"/>
      </w:pPr>
      <w:r w:rsidRPr="00141BC5">
        <w:t>name of employer.</w:t>
      </w:r>
    </w:p>
    <w:p w:rsidR="00DF471B" w:rsidRPr="00141BC5" w:rsidRDefault="005F730E" w:rsidP="00DF471B">
      <w:pPr>
        <w:keepLines/>
        <w:numPr>
          <w:ilvl w:val="1"/>
          <w:numId w:val="12"/>
        </w:numPr>
        <w:tabs>
          <w:tab w:val="left" w:pos="-1440"/>
        </w:tabs>
        <w:spacing w:line="360" w:lineRule="auto"/>
        <w:jc w:val="both"/>
      </w:pPr>
      <w:r w:rsidRPr="00141BC5">
        <w:t>as to a document, act, event, transaction or occurrence, stating:</w:t>
      </w:r>
    </w:p>
    <w:p w:rsidR="00DF471B" w:rsidRPr="00141BC5" w:rsidRDefault="005F730E" w:rsidP="00DF471B">
      <w:pPr>
        <w:keepLines/>
        <w:numPr>
          <w:ilvl w:val="2"/>
          <w:numId w:val="12"/>
        </w:numPr>
        <w:spacing w:line="360" w:lineRule="auto"/>
        <w:ind w:hanging="900"/>
        <w:jc w:val="both"/>
      </w:pPr>
      <w:r w:rsidRPr="00141BC5">
        <w:t>its date, authors or participants;</w:t>
      </w:r>
    </w:p>
    <w:p w:rsidR="00DF471B" w:rsidRPr="00141BC5" w:rsidRDefault="005F730E" w:rsidP="00DF471B">
      <w:pPr>
        <w:keepLines/>
        <w:numPr>
          <w:ilvl w:val="2"/>
          <w:numId w:val="12"/>
        </w:numPr>
        <w:spacing w:line="360" w:lineRule="auto"/>
        <w:ind w:hanging="900"/>
        <w:jc w:val="both"/>
      </w:pPr>
      <w:r w:rsidRPr="00141BC5">
        <w:t>the place where it took place, was created or occurred;</w:t>
      </w:r>
    </w:p>
    <w:p w:rsidR="00DF471B" w:rsidRPr="00141BC5" w:rsidRDefault="005F730E" w:rsidP="00DF471B">
      <w:pPr>
        <w:keepLines/>
        <w:numPr>
          <w:ilvl w:val="2"/>
          <w:numId w:val="12"/>
        </w:numPr>
        <w:spacing w:line="360" w:lineRule="auto"/>
        <w:ind w:hanging="900"/>
        <w:jc w:val="both"/>
      </w:pPr>
      <w:r w:rsidRPr="00141BC5">
        <w:t>its purpose and subject matter; and</w:t>
      </w:r>
    </w:p>
    <w:p w:rsidR="00DF471B" w:rsidRPr="00141BC5" w:rsidRDefault="005F730E" w:rsidP="00DF471B">
      <w:pPr>
        <w:keepLines/>
        <w:numPr>
          <w:ilvl w:val="2"/>
          <w:numId w:val="12"/>
        </w:numPr>
        <w:spacing w:line="360" w:lineRule="auto"/>
        <w:ind w:hanging="900"/>
        <w:jc w:val="both"/>
      </w:pPr>
      <w:r w:rsidRPr="00141BC5">
        <w:t>a concise description of what transpired.</w:t>
      </w:r>
    </w:p>
    <w:p w:rsidR="00DF471B" w:rsidRPr="00141BC5" w:rsidRDefault="005F730E" w:rsidP="007E02EB">
      <w:pPr>
        <w:pStyle w:val="ListParagraph"/>
      </w:pPr>
      <w:r w:rsidRPr="00141BC5">
        <w:rPr>
          <w:bCs/>
        </w:rPr>
        <w:t>“Including”</w:t>
      </w:r>
      <w:r w:rsidRPr="00141BC5">
        <w:rPr>
          <w:b/>
          <w:bCs/>
        </w:rPr>
        <w:t xml:space="preserve"> </w:t>
      </w:r>
      <w:r w:rsidRPr="00141BC5">
        <w:t>means and refers to “including but not limited to.”</w:t>
      </w:r>
    </w:p>
    <w:p w:rsidR="00DF471B" w:rsidRPr="00141BC5" w:rsidRDefault="005F730E" w:rsidP="007E02EB">
      <w:pPr>
        <w:pStyle w:val="ListParagraph"/>
      </w:pPr>
      <w:r w:rsidRPr="00141BC5">
        <w:t>Use of the singular or plural word form in a data request is not to be interpreted to exclude information or documents from the scope or intent of the specific request.</w:t>
      </w:r>
    </w:p>
    <w:p w:rsidR="00DF471B" w:rsidRPr="00141BC5" w:rsidRDefault="005F730E" w:rsidP="007E02EB">
      <w:pPr>
        <w:pStyle w:val="ListParagraph"/>
      </w:pPr>
      <w:r w:rsidRPr="00141BC5">
        <w:lastRenderedPageBreak/>
        <w:t>For each response, please restate the RFI and identify the individual(s) responsible for preparing and sponsoring the response by name and title.</w:t>
      </w:r>
    </w:p>
    <w:p w:rsidR="00DF471B" w:rsidRPr="00141BC5" w:rsidRDefault="005F730E" w:rsidP="007E02EB">
      <w:pPr>
        <w:pStyle w:val="ListParagraph"/>
      </w:pPr>
      <w:r w:rsidRPr="00141BC5">
        <w:t>For each document produced that is generated by computer, please identify:</w:t>
      </w:r>
    </w:p>
    <w:p w:rsidR="00DF471B" w:rsidRPr="00141BC5" w:rsidRDefault="005F730E" w:rsidP="007E02EB">
      <w:pPr>
        <w:keepLines/>
        <w:numPr>
          <w:ilvl w:val="1"/>
          <w:numId w:val="16"/>
        </w:numPr>
        <w:tabs>
          <w:tab w:val="left" w:pos="-1440"/>
        </w:tabs>
        <w:spacing w:line="360" w:lineRule="auto"/>
        <w:jc w:val="both"/>
      </w:pPr>
      <w:r w:rsidRPr="00141BC5">
        <w:t>the nature and source of the data constituting the input;</w:t>
      </w:r>
    </w:p>
    <w:p w:rsidR="00DF471B" w:rsidRPr="00141BC5" w:rsidRDefault="005F730E"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rsidR="00DF471B" w:rsidRPr="00141BC5" w:rsidRDefault="005F730E"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rsidR="00DF471B" w:rsidRPr="00141BC5" w:rsidRDefault="005F730E" w:rsidP="007E02EB">
      <w:pPr>
        <w:keepLines/>
        <w:numPr>
          <w:ilvl w:val="1"/>
          <w:numId w:val="16"/>
        </w:numPr>
        <w:tabs>
          <w:tab w:val="left" w:pos="-1440"/>
        </w:tabs>
        <w:spacing w:line="360" w:lineRule="auto"/>
        <w:jc w:val="both"/>
      </w:pPr>
      <w:r w:rsidRPr="00141BC5">
        <w:t xml:space="preserve">the person(s) responsible for processing the input and/or performing the programming.  </w:t>
      </w:r>
    </w:p>
    <w:p w:rsidR="00DF471B" w:rsidRPr="00141BC5" w:rsidRDefault="005F730E"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 Admin. Code</w:t>
      </w:r>
      <w:r w:rsidRPr="00141BC5">
        <w:rPr>
          <w:smallCaps/>
        </w:rPr>
        <w:t xml:space="preserve"> </w:t>
      </w:r>
      <w:r>
        <w:rPr>
          <w:smallCaps/>
        </w:rPr>
        <w:t xml:space="preserve">§ </w:t>
      </w:r>
      <w:r w:rsidRPr="00141BC5">
        <w:t>22.144(h)(4).</w:t>
      </w:r>
    </w:p>
    <w:p w:rsidR="00DF471B" w:rsidRPr="00141BC5" w:rsidRDefault="005F730E"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F471B" w:rsidRPr="00141BC5" w:rsidRDefault="005F730E" w:rsidP="007E02EB">
      <w:pPr>
        <w:pStyle w:val="ListParagraph"/>
      </w:pPr>
      <w:r w:rsidRPr="00141BC5">
        <w:t xml:space="preserve">If, in answering any of these requests, there is any ambiguity in interpreting either the request or a definition or instruction applied thereto, please contact EPE’s attorneys, Bret Slocum at (512) 703-4531 or </w:t>
      </w:r>
      <w:r>
        <w:t xml:space="preserve">Laura Kennedy </w:t>
      </w:r>
      <w:r w:rsidRPr="00141BC5">
        <w:t xml:space="preserve">at (512) </w:t>
      </w:r>
      <w:r>
        <w:t>495-8869</w:t>
      </w:r>
      <w:r w:rsidRPr="00141BC5">
        <w:t>.</w:t>
      </w:r>
    </w:p>
    <w:p w:rsidR="00DF471B" w:rsidRPr="00141BC5" w:rsidRDefault="005F730E" w:rsidP="007E02EB">
      <w:pPr>
        <w:pStyle w:val="ListParagraph"/>
      </w:pPr>
      <w:r w:rsidRPr="00141BC5">
        <w:t>If an RFI calls for production of a document that was, but is no longer, in your possession, or subject to your control, or in existence, state whether it:</w:t>
      </w:r>
    </w:p>
    <w:p w:rsidR="00DF471B" w:rsidRPr="00141BC5" w:rsidRDefault="005F730E" w:rsidP="007E02EB">
      <w:pPr>
        <w:pStyle w:val="ListParagraph"/>
        <w:numPr>
          <w:ilvl w:val="2"/>
          <w:numId w:val="13"/>
        </w:numPr>
        <w:ind w:left="1440" w:hanging="720"/>
      </w:pPr>
      <w:r w:rsidRPr="00141BC5">
        <w:t>is missing or lost;</w:t>
      </w:r>
    </w:p>
    <w:p w:rsidR="00DF471B" w:rsidRPr="00141BC5" w:rsidRDefault="005F730E" w:rsidP="007E02EB">
      <w:pPr>
        <w:pStyle w:val="ListParagraph"/>
        <w:numPr>
          <w:ilvl w:val="2"/>
          <w:numId w:val="13"/>
        </w:numPr>
        <w:ind w:left="1440" w:hanging="720"/>
      </w:pPr>
      <w:r w:rsidRPr="00141BC5">
        <w:t>has been destroyed;</w:t>
      </w:r>
    </w:p>
    <w:p w:rsidR="00DF471B" w:rsidRPr="00141BC5" w:rsidRDefault="005F730E" w:rsidP="007E02EB">
      <w:pPr>
        <w:pStyle w:val="ListParagraph"/>
        <w:numPr>
          <w:ilvl w:val="2"/>
          <w:numId w:val="13"/>
        </w:numPr>
        <w:ind w:left="1440" w:hanging="720"/>
      </w:pPr>
      <w:r w:rsidRPr="00141BC5">
        <w:t>has been transferred, voluntarily or involuntarily to others; or</w:t>
      </w:r>
    </w:p>
    <w:p w:rsidR="00DF471B" w:rsidRPr="00141BC5" w:rsidRDefault="005F730E"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rsidR="00DF471B" w:rsidRPr="00141BC5" w:rsidRDefault="005F730E" w:rsidP="007E02EB">
      <w:pPr>
        <w:pStyle w:val="ListParagraph"/>
      </w:pPr>
      <w:r w:rsidRPr="00141BC5">
        <w:t>If you decline to respond to any request for information or data on the basis of privilege, please state as to each such request an explanation for the refusal</w:t>
      </w:r>
      <w:r w:rsidR="00D1435E" w:rsidRPr="00141BC5">
        <w:t xml:space="preserve">.  </w:t>
      </w:r>
      <w:r w:rsidRPr="00141BC5">
        <w:t xml:space="preserve">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rsidR="00DF471B" w:rsidRPr="00141BC5" w:rsidRDefault="005F730E"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rsidR="00DF471B" w:rsidRPr="00141BC5" w:rsidRDefault="005F730E" w:rsidP="007E02EB">
      <w:pPr>
        <w:pStyle w:val="ListParagraph"/>
        <w:numPr>
          <w:ilvl w:val="0"/>
          <w:numId w:val="14"/>
        </w:numPr>
        <w:ind w:hanging="720"/>
      </w:pPr>
      <w:r w:rsidRPr="00141BC5">
        <w:t xml:space="preserve">contain a brief summary of the subject matter of the document; and   </w:t>
      </w:r>
    </w:p>
    <w:p w:rsidR="00DF471B" w:rsidRPr="00141BC5" w:rsidRDefault="005F730E" w:rsidP="007E02EB">
      <w:pPr>
        <w:pStyle w:val="ListParagraph"/>
        <w:numPr>
          <w:ilvl w:val="0"/>
          <w:numId w:val="14"/>
        </w:numPr>
        <w:ind w:hanging="720"/>
      </w:pPr>
      <w:r w:rsidRPr="00141BC5">
        <w:t>contain a brief statement of the reason that, in your opinion, the assertion of privilege is justified.</w:t>
      </w:r>
    </w:p>
    <w:p w:rsidR="00DF471B" w:rsidRPr="00141BC5" w:rsidRDefault="001E1CFC" w:rsidP="00DF471B">
      <w:pPr>
        <w:pStyle w:val="BodyText"/>
      </w:pPr>
    </w:p>
    <w:p w:rsidR="00DF471B" w:rsidRPr="00141BC5" w:rsidRDefault="005F730E" w:rsidP="00DF471B">
      <w:r w:rsidRPr="00141BC5">
        <w:br w:type="page"/>
      </w:r>
    </w:p>
    <w:p w:rsidR="0014513A" w:rsidRPr="0014513A" w:rsidRDefault="005F730E" w:rsidP="0014513A">
      <w:pPr>
        <w:tabs>
          <w:tab w:val="left" w:pos="8640"/>
        </w:tabs>
        <w:autoSpaceDE w:val="0"/>
        <w:autoSpaceDN w:val="0"/>
        <w:adjustRightInd w:val="0"/>
        <w:jc w:val="center"/>
        <w:rPr>
          <w:b/>
          <w:u w:val="single"/>
        </w:rPr>
      </w:pPr>
      <w:r w:rsidRPr="0014513A">
        <w:rPr>
          <w:b/>
          <w:u w:val="single"/>
        </w:rPr>
        <w:lastRenderedPageBreak/>
        <w:t>SOAH DOCKET NO. 473-21-2606</w:t>
      </w:r>
    </w:p>
    <w:p w:rsidR="0014513A" w:rsidRPr="0014513A" w:rsidRDefault="005F730E" w:rsidP="0014513A">
      <w:pPr>
        <w:tabs>
          <w:tab w:val="left" w:pos="4320"/>
          <w:tab w:val="left" w:pos="8640"/>
        </w:tabs>
        <w:autoSpaceDE w:val="0"/>
        <w:autoSpaceDN w:val="0"/>
        <w:adjustRightInd w:val="0"/>
        <w:jc w:val="center"/>
        <w:rPr>
          <w:b/>
          <w:u w:val="single"/>
        </w:rPr>
      </w:pPr>
      <w:r w:rsidRPr="0014513A">
        <w:rPr>
          <w:b/>
          <w:u w:val="single"/>
        </w:rPr>
        <w:t>PUC DOCKET NO. 52195</w:t>
      </w:r>
    </w:p>
    <w:p w:rsidR="00DF471B" w:rsidRPr="00141BC5" w:rsidRDefault="001E1CFC" w:rsidP="00DF471B">
      <w:pPr>
        <w:pStyle w:val="Header"/>
        <w:rPr>
          <w:b/>
        </w:rPr>
      </w:pPr>
    </w:p>
    <w:p w:rsidR="00DF471B" w:rsidRPr="0014513A" w:rsidRDefault="005F730E" w:rsidP="0014513A">
      <w:pPr>
        <w:pStyle w:val="Header"/>
        <w:jc w:val="center"/>
        <w:rPr>
          <w:b/>
          <w:kern w:val="2"/>
          <w:u w:val="single"/>
        </w:rPr>
      </w:pPr>
      <w:r w:rsidRPr="0014513A">
        <w:rPr>
          <w:b/>
          <w:kern w:val="2"/>
        </w:rPr>
        <w:t>EL PASO ELE</w:t>
      </w:r>
      <w:r w:rsidRPr="001044AA">
        <w:rPr>
          <w:b/>
          <w:kern w:val="2"/>
        </w:rPr>
        <w:t xml:space="preserve">CTRIC COMPANY’S FIRST REQUEST FOR INFORMATION </w:t>
      </w:r>
      <w:r w:rsidR="001044AA">
        <w:rPr>
          <w:b/>
          <w:kern w:val="2"/>
        </w:rPr>
        <w:t>TO</w:t>
      </w:r>
      <w:r w:rsidR="001044AA" w:rsidRPr="001044AA">
        <w:rPr>
          <w:b/>
          <w:kern w:val="2"/>
        </w:rPr>
        <w:br/>
      </w:r>
      <w:r w:rsidR="00EF064F">
        <w:rPr>
          <w:b/>
          <w:kern w:val="2"/>
          <w:u w:val="single"/>
        </w:rPr>
        <w:t>VINTON STEEL</w:t>
      </w:r>
    </w:p>
    <w:p w:rsidR="00DF471B" w:rsidRDefault="001E1CFC" w:rsidP="00DF471B">
      <w:pPr>
        <w:autoSpaceDE w:val="0"/>
        <w:autoSpaceDN w:val="0"/>
        <w:adjustRightInd w:val="0"/>
        <w:ind w:left="1080" w:hanging="360"/>
        <w:contextualSpacing/>
      </w:pPr>
    </w:p>
    <w:p w:rsidR="001044AA" w:rsidRPr="001044AA" w:rsidRDefault="00EF064F" w:rsidP="00B53B72">
      <w:pPr>
        <w:pStyle w:val="RFI"/>
      </w:pPr>
      <w:r>
        <w:t>Refer to page 12 of the direct testimony of Vinton Steel witness Raymond J. Stanley.  Please explain and support the basis for the base rate revenue increase cap to all classes of 1.5 times the jurisdictional average.</w:t>
      </w:r>
    </w:p>
    <w:sectPr w:rsidR="001044AA" w:rsidRPr="001044AA"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CFC" w:rsidRDefault="001E1CFC">
      <w:r>
        <w:separator/>
      </w:r>
    </w:p>
  </w:endnote>
  <w:endnote w:type="continuationSeparator" w:id="0">
    <w:p w:rsidR="001E1CFC" w:rsidRDefault="001E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rsidR="00DF471B" w:rsidRDefault="005F730E">
        <w:pPr>
          <w:pStyle w:val="Footer"/>
          <w:jc w:val="center"/>
        </w:pPr>
        <w:r>
          <w:fldChar w:fldCharType="begin"/>
        </w:r>
        <w:r>
          <w:instrText xml:space="preserve"> PAGE   \* MERGEFORMAT </w:instrText>
        </w:r>
        <w:r>
          <w:fldChar w:fldCharType="separate"/>
        </w:r>
        <w:r w:rsidR="00FF49C1">
          <w:rPr>
            <w:noProof/>
          </w:rPr>
          <w:t>6</w:t>
        </w:r>
        <w:r>
          <w:rPr>
            <w:noProof/>
          </w:rPr>
          <w:fldChar w:fldCharType="end"/>
        </w:r>
      </w:p>
    </w:sdtContent>
  </w:sdt>
  <w:p w:rsidR="00DF471B" w:rsidRPr="00282258" w:rsidRDefault="001E1CFC"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CFC" w:rsidRDefault="001E1CFC">
      <w:r>
        <w:separator/>
      </w:r>
    </w:p>
  </w:footnote>
  <w:footnote w:type="continuationSeparator" w:id="0">
    <w:p w:rsidR="001E1CFC" w:rsidRDefault="001E1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471B" w:rsidRDefault="001E1CFC"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DB6" w:rsidRDefault="003A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7FAC78A2">
      <w:numFmt w:val="bullet"/>
      <w:lvlText w:val=""/>
      <w:lvlJc w:val="left"/>
      <w:pPr>
        <w:ind w:left="720" w:hanging="360"/>
      </w:pPr>
      <w:rPr>
        <w:rFonts w:ascii="Symbol" w:eastAsia="Times New Roman" w:hAnsi="Symbol" w:cs="Arial" w:hint="default"/>
      </w:rPr>
    </w:lvl>
    <w:lvl w:ilvl="1" w:tplc="6BFC3956" w:tentative="1">
      <w:start w:val="1"/>
      <w:numFmt w:val="bullet"/>
      <w:lvlText w:val="o"/>
      <w:lvlJc w:val="left"/>
      <w:pPr>
        <w:ind w:left="1440" w:hanging="360"/>
      </w:pPr>
      <w:rPr>
        <w:rFonts w:ascii="Courier New" w:hAnsi="Courier New" w:cs="Courier New" w:hint="default"/>
      </w:rPr>
    </w:lvl>
    <w:lvl w:ilvl="2" w:tplc="1924C44A" w:tentative="1">
      <w:start w:val="1"/>
      <w:numFmt w:val="bullet"/>
      <w:lvlText w:val=""/>
      <w:lvlJc w:val="left"/>
      <w:pPr>
        <w:ind w:left="2160" w:hanging="360"/>
      </w:pPr>
      <w:rPr>
        <w:rFonts w:ascii="Wingdings" w:hAnsi="Wingdings" w:hint="default"/>
      </w:rPr>
    </w:lvl>
    <w:lvl w:ilvl="3" w:tplc="E90638FE" w:tentative="1">
      <w:start w:val="1"/>
      <w:numFmt w:val="bullet"/>
      <w:lvlText w:val=""/>
      <w:lvlJc w:val="left"/>
      <w:pPr>
        <w:ind w:left="2880" w:hanging="360"/>
      </w:pPr>
      <w:rPr>
        <w:rFonts w:ascii="Symbol" w:hAnsi="Symbol" w:hint="default"/>
      </w:rPr>
    </w:lvl>
    <w:lvl w:ilvl="4" w:tplc="C2106CEA" w:tentative="1">
      <w:start w:val="1"/>
      <w:numFmt w:val="bullet"/>
      <w:lvlText w:val="o"/>
      <w:lvlJc w:val="left"/>
      <w:pPr>
        <w:ind w:left="3600" w:hanging="360"/>
      </w:pPr>
      <w:rPr>
        <w:rFonts w:ascii="Courier New" w:hAnsi="Courier New" w:cs="Courier New" w:hint="default"/>
      </w:rPr>
    </w:lvl>
    <w:lvl w:ilvl="5" w:tplc="AE00AC78" w:tentative="1">
      <w:start w:val="1"/>
      <w:numFmt w:val="bullet"/>
      <w:lvlText w:val=""/>
      <w:lvlJc w:val="left"/>
      <w:pPr>
        <w:ind w:left="4320" w:hanging="360"/>
      </w:pPr>
      <w:rPr>
        <w:rFonts w:ascii="Wingdings" w:hAnsi="Wingdings" w:hint="default"/>
      </w:rPr>
    </w:lvl>
    <w:lvl w:ilvl="6" w:tplc="1CFAECCA" w:tentative="1">
      <w:start w:val="1"/>
      <w:numFmt w:val="bullet"/>
      <w:lvlText w:val=""/>
      <w:lvlJc w:val="left"/>
      <w:pPr>
        <w:ind w:left="5040" w:hanging="360"/>
      </w:pPr>
      <w:rPr>
        <w:rFonts w:ascii="Symbol" w:hAnsi="Symbol" w:hint="default"/>
      </w:rPr>
    </w:lvl>
    <w:lvl w:ilvl="7" w:tplc="C486FA34" w:tentative="1">
      <w:start w:val="1"/>
      <w:numFmt w:val="bullet"/>
      <w:lvlText w:val="o"/>
      <w:lvlJc w:val="left"/>
      <w:pPr>
        <w:ind w:left="5760" w:hanging="360"/>
      </w:pPr>
      <w:rPr>
        <w:rFonts w:ascii="Courier New" w:hAnsi="Courier New" w:cs="Courier New" w:hint="default"/>
      </w:rPr>
    </w:lvl>
    <w:lvl w:ilvl="8" w:tplc="6810AF82"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D444B30C">
      <w:start w:val="1"/>
      <w:numFmt w:val="decimal"/>
      <w:lvlText w:val="%1."/>
      <w:lvlJc w:val="left"/>
      <w:pPr>
        <w:tabs>
          <w:tab w:val="num" w:pos="1080"/>
        </w:tabs>
        <w:ind w:left="1080" w:hanging="360"/>
      </w:pPr>
    </w:lvl>
    <w:lvl w:ilvl="1" w:tplc="53E853F8">
      <w:start w:val="1"/>
      <w:numFmt w:val="decimal"/>
      <w:lvlText w:val="%2."/>
      <w:lvlJc w:val="left"/>
      <w:pPr>
        <w:tabs>
          <w:tab w:val="num" w:pos="1440"/>
        </w:tabs>
        <w:ind w:left="1440" w:hanging="360"/>
      </w:pPr>
    </w:lvl>
    <w:lvl w:ilvl="2" w:tplc="DAD84606">
      <w:start w:val="1"/>
      <w:numFmt w:val="decimal"/>
      <w:lvlText w:val="%3."/>
      <w:lvlJc w:val="left"/>
      <w:pPr>
        <w:tabs>
          <w:tab w:val="num" w:pos="2160"/>
        </w:tabs>
        <w:ind w:left="2160" w:hanging="360"/>
      </w:pPr>
    </w:lvl>
    <w:lvl w:ilvl="3" w:tplc="CE763CC0">
      <w:start w:val="1"/>
      <w:numFmt w:val="decimal"/>
      <w:lvlText w:val="%4."/>
      <w:lvlJc w:val="left"/>
      <w:pPr>
        <w:tabs>
          <w:tab w:val="num" w:pos="2880"/>
        </w:tabs>
        <w:ind w:left="2880" w:hanging="360"/>
      </w:pPr>
    </w:lvl>
    <w:lvl w:ilvl="4" w:tplc="0F5EDD8A">
      <w:start w:val="1"/>
      <w:numFmt w:val="decimal"/>
      <w:lvlText w:val="%5."/>
      <w:lvlJc w:val="left"/>
      <w:pPr>
        <w:tabs>
          <w:tab w:val="num" w:pos="3600"/>
        </w:tabs>
        <w:ind w:left="3600" w:hanging="360"/>
      </w:pPr>
    </w:lvl>
    <w:lvl w:ilvl="5" w:tplc="73D645C0">
      <w:start w:val="1"/>
      <w:numFmt w:val="decimal"/>
      <w:lvlText w:val="%6."/>
      <w:lvlJc w:val="left"/>
      <w:pPr>
        <w:tabs>
          <w:tab w:val="num" w:pos="4320"/>
        </w:tabs>
        <w:ind w:left="4320" w:hanging="360"/>
      </w:pPr>
    </w:lvl>
    <w:lvl w:ilvl="6" w:tplc="5E0A016E">
      <w:start w:val="1"/>
      <w:numFmt w:val="decimal"/>
      <w:lvlText w:val="%7."/>
      <w:lvlJc w:val="left"/>
      <w:pPr>
        <w:tabs>
          <w:tab w:val="num" w:pos="5040"/>
        </w:tabs>
        <w:ind w:left="5040" w:hanging="360"/>
      </w:pPr>
    </w:lvl>
    <w:lvl w:ilvl="7" w:tplc="500090DE">
      <w:start w:val="1"/>
      <w:numFmt w:val="decimal"/>
      <w:lvlText w:val="%8."/>
      <w:lvlJc w:val="left"/>
      <w:pPr>
        <w:tabs>
          <w:tab w:val="num" w:pos="5760"/>
        </w:tabs>
        <w:ind w:left="5760" w:hanging="360"/>
      </w:pPr>
    </w:lvl>
    <w:lvl w:ilvl="8" w:tplc="0AA4B432">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9F60CE3A">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280261A" w:tentative="1">
      <w:start w:val="1"/>
      <w:numFmt w:val="lowerLetter"/>
      <w:lvlText w:val="%2."/>
      <w:lvlJc w:val="left"/>
      <w:pPr>
        <w:ind w:left="1440" w:hanging="360"/>
      </w:pPr>
    </w:lvl>
    <w:lvl w:ilvl="2" w:tplc="168E99FA" w:tentative="1">
      <w:start w:val="1"/>
      <w:numFmt w:val="lowerRoman"/>
      <w:lvlText w:val="%3."/>
      <w:lvlJc w:val="right"/>
      <w:pPr>
        <w:ind w:left="2160" w:hanging="180"/>
      </w:pPr>
    </w:lvl>
    <w:lvl w:ilvl="3" w:tplc="8660A326" w:tentative="1">
      <w:start w:val="1"/>
      <w:numFmt w:val="decimal"/>
      <w:lvlText w:val="%4."/>
      <w:lvlJc w:val="left"/>
      <w:pPr>
        <w:ind w:left="2880" w:hanging="360"/>
      </w:pPr>
    </w:lvl>
    <w:lvl w:ilvl="4" w:tplc="9640AC0A" w:tentative="1">
      <w:start w:val="1"/>
      <w:numFmt w:val="lowerLetter"/>
      <w:lvlText w:val="%5."/>
      <w:lvlJc w:val="left"/>
      <w:pPr>
        <w:ind w:left="3600" w:hanging="360"/>
      </w:pPr>
    </w:lvl>
    <w:lvl w:ilvl="5" w:tplc="75800F70" w:tentative="1">
      <w:start w:val="1"/>
      <w:numFmt w:val="lowerRoman"/>
      <w:lvlText w:val="%6."/>
      <w:lvlJc w:val="right"/>
      <w:pPr>
        <w:ind w:left="4320" w:hanging="180"/>
      </w:pPr>
    </w:lvl>
    <w:lvl w:ilvl="6" w:tplc="B5EE14A4" w:tentative="1">
      <w:start w:val="1"/>
      <w:numFmt w:val="decimal"/>
      <w:lvlText w:val="%7."/>
      <w:lvlJc w:val="left"/>
      <w:pPr>
        <w:ind w:left="5040" w:hanging="360"/>
      </w:pPr>
    </w:lvl>
    <w:lvl w:ilvl="7" w:tplc="18A6E7B8" w:tentative="1">
      <w:start w:val="1"/>
      <w:numFmt w:val="lowerLetter"/>
      <w:lvlText w:val="%8."/>
      <w:lvlJc w:val="left"/>
      <w:pPr>
        <w:ind w:left="5760" w:hanging="360"/>
      </w:pPr>
    </w:lvl>
    <w:lvl w:ilvl="8" w:tplc="39E215EC"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986E5040">
      <w:start w:val="1"/>
      <w:numFmt w:val="lowerLetter"/>
      <w:lvlText w:val="%1."/>
      <w:lvlJc w:val="left"/>
      <w:pPr>
        <w:ind w:left="720" w:hanging="360"/>
      </w:pPr>
    </w:lvl>
    <w:lvl w:ilvl="1" w:tplc="2B68BE5C" w:tentative="1">
      <w:start w:val="1"/>
      <w:numFmt w:val="lowerLetter"/>
      <w:lvlText w:val="%2."/>
      <w:lvlJc w:val="left"/>
      <w:pPr>
        <w:ind w:left="1440" w:hanging="360"/>
      </w:pPr>
    </w:lvl>
    <w:lvl w:ilvl="2" w:tplc="60DEBE52">
      <w:start w:val="1"/>
      <w:numFmt w:val="lowerLetter"/>
      <w:lvlText w:val="%3."/>
      <w:lvlJc w:val="left"/>
      <w:pPr>
        <w:ind w:left="2160" w:hanging="180"/>
      </w:pPr>
    </w:lvl>
    <w:lvl w:ilvl="3" w:tplc="054A52A8" w:tentative="1">
      <w:start w:val="1"/>
      <w:numFmt w:val="decimal"/>
      <w:lvlText w:val="%4."/>
      <w:lvlJc w:val="left"/>
      <w:pPr>
        <w:ind w:left="2880" w:hanging="360"/>
      </w:pPr>
    </w:lvl>
    <w:lvl w:ilvl="4" w:tplc="79A4F6C6" w:tentative="1">
      <w:start w:val="1"/>
      <w:numFmt w:val="lowerLetter"/>
      <w:lvlText w:val="%5."/>
      <w:lvlJc w:val="left"/>
      <w:pPr>
        <w:ind w:left="3600" w:hanging="360"/>
      </w:pPr>
    </w:lvl>
    <w:lvl w:ilvl="5" w:tplc="D14CFF6C" w:tentative="1">
      <w:start w:val="1"/>
      <w:numFmt w:val="lowerRoman"/>
      <w:lvlText w:val="%6."/>
      <w:lvlJc w:val="right"/>
      <w:pPr>
        <w:ind w:left="4320" w:hanging="180"/>
      </w:pPr>
    </w:lvl>
    <w:lvl w:ilvl="6" w:tplc="8DE03A68" w:tentative="1">
      <w:start w:val="1"/>
      <w:numFmt w:val="decimal"/>
      <w:lvlText w:val="%7."/>
      <w:lvlJc w:val="left"/>
      <w:pPr>
        <w:ind w:left="5040" w:hanging="360"/>
      </w:pPr>
    </w:lvl>
    <w:lvl w:ilvl="7" w:tplc="2A64A540" w:tentative="1">
      <w:start w:val="1"/>
      <w:numFmt w:val="lowerLetter"/>
      <w:lvlText w:val="%8."/>
      <w:lvlJc w:val="left"/>
      <w:pPr>
        <w:ind w:left="5760" w:hanging="360"/>
      </w:pPr>
    </w:lvl>
    <w:lvl w:ilvl="8" w:tplc="2EEC9D20"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34B46B34">
      <w:start w:val="1"/>
      <w:numFmt w:val="lowerLetter"/>
      <w:lvlText w:val="%1."/>
      <w:lvlJc w:val="left"/>
      <w:pPr>
        <w:ind w:left="1440" w:hanging="360"/>
      </w:pPr>
    </w:lvl>
    <w:lvl w:ilvl="1" w:tplc="06F0A706" w:tentative="1">
      <w:start w:val="1"/>
      <w:numFmt w:val="lowerLetter"/>
      <w:lvlText w:val="%2."/>
      <w:lvlJc w:val="left"/>
      <w:pPr>
        <w:ind w:left="2160" w:hanging="360"/>
      </w:pPr>
    </w:lvl>
    <w:lvl w:ilvl="2" w:tplc="36526FB2" w:tentative="1">
      <w:start w:val="1"/>
      <w:numFmt w:val="lowerRoman"/>
      <w:lvlText w:val="%3."/>
      <w:lvlJc w:val="right"/>
      <w:pPr>
        <w:ind w:left="2880" w:hanging="180"/>
      </w:pPr>
    </w:lvl>
    <w:lvl w:ilvl="3" w:tplc="61F6AE2E" w:tentative="1">
      <w:start w:val="1"/>
      <w:numFmt w:val="decimal"/>
      <w:lvlText w:val="%4."/>
      <w:lvlJc w:val="left"/>
      <w:pPr>
        <w:ind w:left="3600" w:hanging="360"/>
      </w:pPr>
    </w:lvl>
    <w:lvl w:ilvl="4" w:tplc="D13EECF6" w:tentative="1">
      <w:start w:val="1"/>
      <w:numFmt w:val="lowerLetter"/>
      <w:lvlText w:val="%5."/>
      <w:lvlJc w:val="left"/>
      <w:pPr>
        <w:ind w:left="4320" w:hanging="360"/>
      </w:pPr>
    </w:lvl>
    <w:lvl w:ilvl="5" w:tplc="1B226380" w:tentative="1">
      <w:start w:val="1"/>
      <w:numFmt w:val="lowerRoman"/>
      <w:lvlText w:val="%6."/>
      <w:lvlJc w:val="right"/>
      <w:pPr>
        <w:ind w:left="5040" w:hanging="180"/>
      </w:pPr>
    </w:lvl>
    <w:lvl w:ilvl="6" w:tplc="7A22F8D2" w:tentative="1">
      <w:start w:val="1"/>
      <w:numFmt w:val="decimal"/>
      <w:lvlText w:val="%7."/>
      <w:lvlJc w:val="left"/>
      <w:pPr>
        <w:ind w:left="5760" w:hanging="360"/>
      </w:pPr>
    </w:lvl>
    <w:lvl w:ilvl="7" w:tplc="3E1629A2" w:tentative="1">
      <w:start w:val="1"/>
      <w:numFmt w:val="lowerLetter"/>
      <w:lvlText w:val="%8."/>
      <w:lvlJc w:val="left"/>
      <w:pPr>
        <w:ind w:left="6480" w:hanging="360"/>
      </w:pPr>
    </w:lvl>
    <w:lvl w:ilvl="8" w:tplc="9C2E41F2"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64B85F6C"/>
    <w:lvl w:ilvl="0">
      <w:start w:val="1"/>
      <w:numFmt w:val="decimal"/>
      <w:pStyle w:val="RFI"/>
      <w:lvlText w:val="EPE 1-%1"/>
      <w:lvlJc w:val="left"/>
      <w:pPr>
        <w:ind w:left="720" w:hanging="72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5"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6" w15:restartNumberingAfterBreak="0">
    <w:nsid w:val="76613B9D"/>
    <w:multiLevelType w:val="hybridMultilevel"/>
    <w:tmpl w:val="E7961FD0"/>
    <w:lvl w:ilvl="0" w:tplc="F5C4EA7A">
      <w:numFmt w:val="bullet"/>
      <w:lvlText w:val=""/>
      <w:lvlJc w:val="left"/>
      <w:pPr>
        <w:ind w:left="720" w:hanging="360"/>
      </w:pPr>
      <w:rPr>
        <w:rFonts w:ascii="Symbol" w:eastAsia="Times New Roman" w:hAnsi="Symbol" w:cs="Arial" w:hint="default"/>
      </w:rPr>
    </w:lvl>
    <w:lvl w:ilvl="1" w:tplc="CBF2A596" w:tentative="1">
      <w:start w:val="1"/>
      <w:numFmt w:val="bullet"/>
      <w:lvlText w:val="o"/>
      <w:lvlJc w:val="left"/>
      <w:pPr>
        <w:ind w:left="1440" w:hanging="360"/>
      </w:pPr>
      <w:rPr>
        <w:rFonts w:ascii="Courier New" w:hAnsi="Courier New" w:cs="Courier New" w:hint="default"/>
      </w:rPr>
    </w:lvl>
    <w:lvl w:ilvl="2" w:tplc="12ACCC8E" w:tentative="1">
      <w:start w:val="1"/>
      <w:numFmt w:val="bullet"/>
      <w:lvlText w:val=""/>
      <w:lvlJc w:val="left"/>
      <w:pPr>
        <w:ind w:left="2160" w:hanging="360"/>
      </w:pPr>
      <w:rPr>
        <w:rFonts w:ascii="Wingdings" w:hAnsi="Wingdings" w:hint="default"/>
      </w:rPr>
    </w:lvl>
    <w:lvl w:ilvl="3" w:tplc="15049C9E" w:tentative="1">
      <w:start w:val="1"/>
      <w:numFmt w:val="bullet"/>
      <w:lvlText w:val=""/>
      <w:lvlJc w:val="left"/>
      <w:pPr>
        <w:ind w:left="2880" w:hanging="360"/>
      </w:pPr>
      <w:rPr>
        <w:rFonts w:ascii="Symbol" w:hAnsi="Symbol" w:hint="default"/>
      </w:rPr>
    </w:lvl>
    <w:lvl w:ilvl="4" w:tplc="FD8C687E" w:tentative="1">
      <w:start w:val="1"/>
      <w:numFmt w:val="bullet"/>
      <w:lvlText w:val="o"/>
      <w:lvlJc w:val="left"/>
      <w:pPr>
        <w:ind w:left="3600" w:hanging="360"/>
      </w:pPr>
      <w:rPr>
        <w:rFonts w:ascii="Courier New" w:hAnsi="Courier New" w:cs="Courier New" w:hint="default"/>
      </w:rPr>
    </w:lvl>
    <w:lvl w:ilvl="5" w:tplc="0E00555A" w:tentative="1">
      <w:start w:val="1"/>
      <w:numFmt w:val="bullet"/>
      <w:lvlText w:val=""/>
      <w:lvlJc w:val="left"/>
      <w:pPr>
        <w:ind w:left="4320" w:hanging="360"/>
      </w:pPr>
      <w:rPr>
        <w:rFonts w:ascii="Wingdings" w:hAnsi="Wingdings" w:hint="default"/>
      </w:rPr>
    </w:lvl>
    <w:lvl w:ilvl="6" w:tplc="D72E7A5C" w:tentative="1">
      <w:start w:val="1"/>
      <w:numFmt w:val="bullet"/>
      <w:lvlText w:val=""/>
      <w:lvlJc w:val="left"/>
      <w:pPr>
        <w:ind w:left="5040" w:hanging="360"/>
      </w:pPr>
      <w:rPr>
        <w:rFonts w:ascii="Symbol" w:hAnsi="Symbol" w:hint="default"/>
      </w:rPr>
    </w:lvl>
    <w:lvl w:ilvl="7" w:tplc="939680A4" w:tentative="1">
      <w:start w:val="1"/>
      <w:numFmt w:val="bullet"/>
      <w:lvlText w:val="o"/>
      <w:lvlJc w:val="left"/>
      <w:pPr>
        <w:ind w:left="5760" w:hanging="360"/>
      </w:pPr>
      <w:rPr>
        <w:rFonts w:ascii="Courier New" w:hAnsi="Courier New" w:cs="Courier New" w:hint="default"/>
      </w:rPr>
    </w:lvl>
    <w:lvl w:ilvl="8" w:tplc="A84ABE94"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1"/>
  </w:num>
  <w:num w:numId="4">
    <w:abstractNumId w:val="12"/>
  </w:num>
  <w:num w:numId="5">
    <w:abstractNumId w:val="24"/>
  </w:num>
  <w:num w:numId="6">
    <w:abstractNumId w:val="23"/>
  </w:num>
  <w:num w:numId="7">
    <w:abstractNumId w:val="13"/>
  </w:num>
  <w:num w:numId="8">
    <w:abstractNumId w:val="2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activeWritingStyle w:appName="MSWord" w:lang="en-US" w:vendorID="64" w:dllVersion="131078" w:nlCheck="1" w:checkStyle="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20"/>
    <w:rsid w:val="00007083"/>
    <w:rsid w:val="001044AA"/>
    <w:rsid w:val="001E1CFC"/>
    <w:rsid w:val="002239F7"/>
    <w:rsid w:val="003A0DB6"/>
    <w:rsid w:val="005A6720"/>
    <w:rsid w:val="005F730E"/>
    <w:rsid w:val="00603D51"/>
    <w:rsid w:val="00630C20"/>
    <w:rsid w:val="00694292"/>
    <w:rsid w:val="00744461"/>
    <w:rsid w:val="00751E56"/>
    <w:rsid w:val="008B2425"/>
    <w:rsid w:val="0096233A"/>
    <w:rsid w:val="00A02130"/>
    <w:rsid w:val="00B37137"/>
    <w:rsid w:val="00BF7F89"/>
    <w:rsid w:val="00CB2C63"/>
    <w:rsid w:val="00CD257A"/>
    <w:rsid w:val="00D1435E"/>
    <w:rsid w:val="00DB704B"/>
    <w:rsid w:val="00EF064F"/>
    <w:rsid w:val="00EF130C"/>
    <w:rsid w:val="00F40BE5"/>
    <w:rsid w:val="00FB0706"/>
    <w:rsid w:val="00FF49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047529"/>
    <w:pPr>
      <w:spacing w:after="120" w:line="36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047529"/>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AF26A1"/>
    <w:pPr>
      <w:numPr>
        <w:numId w:val="27"/>
      </w:numPr>
      <w:spacing w:after="240"/>
      <w:ind w:left="1440" w:hanging="14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57528">
      <w:bodyDiv w:val="1"/>
      <w:marLeft w:val="0"/>
      <w:marRight w:val="0"/>
      <w:marTop w:val="0"/>
      <w:marBottom w:val="0"/>
      <w:divBdr>
        <w:top w:val="none" w:sz="0" w:space="0" w:color="auto"/>
        <w:left w:val="none" w:sz="0" w:space="0" w:color="auto"/>
        <w:bottom w:val="none" w:sz="0" w:space="0" w:color="auto"/>
        <w:right w:val="none" w:sz="0" w:space="0" w:color="auto"/>
      </w:divBdr>
    </w:div>
    <w:div w:id="596980234">
      <w:bodyDiv w:val="1"/>
      <w:marLeft w:val="0"/>
      <w:marRight w:val="0"/>
      <w:marTop w:val="0"/>
      <w:marBottom w:val="0"/>
      <w:divBdr>
        <w:top w:val="none" w:sz="0" w:space="0" w:color="auto"/>
        <w:left w:val="none" w:sz="0" w:space="0" w:color="auto"/>
        <w:bottom w:val="none" w:sz="0" w:space="0" w:color="auto"/>
        <w:right w:val="none" w:sz="0" w:space="0" w:color="auto"/>
      </w:divBdr>
    </w:div>
    <w:div w:id="1723215080">
      <w:bodyDiv w:val="1"/>
      <w:marLeft w:val="0"/>
      <w:marRight w:val="0"/>
      <w:marTop w:val="0"/>
      <w:marBottom w:val="0"/>
      <w:divBdr>
        <w:top w:val="none" w:sz="0" w:space="0" w:color="auto"/>
        <w:left w:val="none" w:sz="0" w:space="0" w:color="auto"/>
        <w:bottom w:val="none" w:sz="0" w:space="0" w:color="auto"/>
        <w:right w:val="none" w:sz="0" w:space="0" w:color="auto"/>
      </w:divBdr>
    </w:div>
    <w:div w:id="2138446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slocum@dwmrlaw.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urtis.hutcheson@epelectric.co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lkennedy@dwmrlaw.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bell@dwmr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1363</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2021-11-10T21:38:00Z</dcterms:created>
  <dcterms:modified xsi:type="dcterms:W3CDTF">2021-11-10T21:38:00Z</dcterms:modified>
</cp:coreProperties>
</file>